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818"/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5"/>
        <w:gridCol w:w="2576"/>
        <w:gridCol w:w="2448"/>
        <w:gridCol w:w="2576"/>
        <w:gridCol w:w="5264"/>
      </w:tblGrid>
      <w:tr w:rsidR="00914486" w:rsidRPr="00A23203" w:rsidTr="004621F5">
        <w:trPr>
          <w:trHeight w:val="40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86" w:rsidRPr="00A23203" w:rsidRDefault="00914486" w:rsidP="009144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GRIGLIA di VALUTAZIONE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</w:tc>
      </w:tr>
      <w:tr w:rsidR="00914486" w:rsidRPr="00A23203" w:rsidTr="004621F5">
        <w:trPr>
          <w:trHeight w:val="380"/>
        </w:trPr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LIVELLO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CONOSCENZE</w:t>
            </w:r>
          </w:p>
        </w:tc>
        <w:tc>
          <w:tcPr>
            <w:tcW w:w="35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COMPETENZE DISCIPLINARI</w:t>
            </w:r>
          </w:p>
        </w:tc>
      </w:tr>
      <w:tr w:rsidR="00914486" w:rsidRPr="00A23203" w:rsidTr="004621F5">
        <w:trPr>
          <w:trHeight w:val="726"/>
        </w:trPr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86" w:rsidRPr="00A23203" w:rsidRDefault="00914486" w:rsidP="004621F5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ESPOSIZIONE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COMPRENSIONE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APPLICAZIONE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ANALISI E SINTESI</w:t>
            </w:r>
          </w:p>
        </w:tc>
      </w:tr>
      <w:tr w:rsidR="00914486" w:rsidRPr="00A23203" w:rsidTr="004621F5">
        <w:trPr>
          <w:trHeight w:val="634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1-2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assolutamente negativo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totalmente assenti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incapace di comunicare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i contenuti richiesti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totalmente assente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non coglie assolutamente l'ordine dei dati né stabilisce gerarchie</w:t>
            </w:r>
          </w:p>
        </w:tc>
      </w:tr>
      <w:tr w:rsidR="00914486" w:rsidRPr="00A23203" w:rsidTr="004621F5">
        <w:trPr>
          <w:trHeight w:val="634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negativo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contraddistinte da lacune talmente diffuse da presentare scarsissimi elementi valutabili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del tutto confusa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del tutto scorretta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non ordina i dati e ne confonde gli elementi costitutivi</w:t>
            </w:r>
          </w:p>
        </w:tc>
      </w:tr>
      <w:tr w:rsidR="00914486" w:rsidRPr="00A23203" w:rsidTr="004621F5">
        <w:trPr>
          <w:trHeight w:val="634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gravemente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insufficiente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carenti nei dati essenziali per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lacune molto ampie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inefficace e priva di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elementi di organizzazione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molto faticosa;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limitata a qualche singolo aspetto isolato e marginale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appiattisce i dati in modo indifferenziato; confonde i dati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essenziali con gli aspetti accessori; non perviene ad analisi e sintesi accettabili</w:t>
            </w:r>
          </w:p>
        </w:tc>
      </w:tr>
      <w:tr w:rsidR="00914486" w:rsidRPr="00A23203" w:rsidTr="004621F5">
        <w:trPr>
          <w:trHeight w:val="634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insufficiente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incomplete rispetto ai contenuti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minimi fissati per la disciplina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carente sul piano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lessicale e/o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sintatticamente stentata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insicura e parziale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ordina i dati in modo confuso; coglie solo parzialmente i nessi problematici e opera analisi e sintesi non sempre adeguate</w:t>
            </w:r>
          </w:p>
        </w:tc>
      </w:tr>
      <w:tr w:rsidR="00914486" w:rsidRPr="00A23203" w:rsidTr="004621F5">
        <w:trPr>
          <w:trHeight w:val="1057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sufficiente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bCs/>
                <w:sz w:val="20"/>
              </w:rPr>
              <w:t>non sempre complete di taglio prevalentemente mnemonico, ma pertinenti e tali da consentire la comprensione dei contenuti fondamentali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bCs/>
                <w:sz w:val="20"/>
              </w:rPr>
              <w:t>stabiliti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bCs/>
                <w:sz w:val="20"/>
              </w:rPr>
              <w:t>accettabile sul piano lessicale e sintattico e capace di comunicare i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bCs/>
                <w:sz w:val="20"/>
              </w:rPr>
              <w:t>contenuti anche se in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bCs/>
                <w:sz w:val="20"/>
              </w:rPr>
              <w:t>modo superficiale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bCs/>
                <w:sz w:val="20"/>
              </w:rPr>
              <w:t>Complessivamente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bCs/>
                <w:sz w:val="20"/>
              </w:rPr>
              <w:t>corretta la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bCs/>
                <w:sz w:val="20"/>
              </w:rPr>
              <w:t>comprensione;lenta e meccanica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bCs/>
                <w:sz w:val="20"/>
              </w:rPr>
              <w:t>l'applicazione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bCs/>
                <w:sz w:val="20"/>
              </w:rPr>
              <w:t>ordina i dati e coglie i nessi in modo elementare; riproduce analisi e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bCs/>
                <w:sz w:val="20"/>
              </w:rPr>
              <w:t>sintesi desunte dagli strumenti</w:t>
            </w:r>
            <w:r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bCs/>
                <w:sz w:val="20"/>
              </w:rPr>
              <w:t>didattici utilizzati</w:t>
            </w:r>
          </w:p>
        </w:tc>
      </w:tr>
      <w:tr w:rsidR="00914486" w:rsidRPr="00A23203" w:rsidTr="004621F5">
        <w:trPr>
          <w:trHeight w:val="634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discreto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pressoché complete, anche se di tipo prevalentemente descrittivo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corretta, ordinata, anche se non sempre specifica nel lessico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semplice e lineare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ordina i dati in modo chiaro; stabilisce gerarchie coerenti; imposta analisi e sintesi guidate</w:t>
            </w:r>
          </w:p>
        </w:tc>
      </w:tr>
      <w:tr w:rsidR="00914486" w:rsidRPr="00A23203" w:rsidTr="004621F5">
        <w:trPr>
          <w:trHeight w:val="634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buono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complete e puntuali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chiara, scorrevole, con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lessico specifico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corretta 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consapevole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ordina i dati con sicurezza e coglie i nuclei problematici; imposta analisi e sintesi in modo autonomo</w:t>
            </w:r>
          </w:p>
        </w:tc>
      </w:tr>
      <w:tr w:rsidR="00914486" w:rsidRPr="00A23203" w:rsidTr="004621F5">
        <w:trPr>
          <w:trHeight w:val="84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ottimo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approfondite e ampliate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autonoma e ricca sul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piano lessicale 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sintattico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autonoma, completa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e rigorosa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stabilisce con agilità relazioni 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confronti; analizza con precisione e sintetizza efficacemente; inserisce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elementi di valutazione caratterizzati da decisa autonomia</w:t>
            </w:r>
          </w:p>
        </w:tc>
      </w:tr>
      <w:tr w:rsidR="00914486" w:rsidRPr="00A23203" w:rsidTr="004621F5">
        <w:trPr>
          <w:trHeight w:val="845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A23203">
              <w:rPr>
                <w:rFonts w:ascii="Times New Roman" w:hAnsi="Times New Roman"/>
                <w:b/>
                <w:bCs/>
                <w:sz w:val="20"/>
              </w:rPr>
              <w:t>eccellente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largamente approfondite, ricche</w:t>
            </w:r>
          </w:p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di apporti personali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elegante e creativa con articolazione dei diversi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registri linguistici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profonda e capace di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contributi personali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86" w:rsidRPr="00A23203" w:rsidRDefault="00914486" w:rsidP="0046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</w:rPr>
            </w:pPr>
            <w:r w:rsidRPr="00A23203">
              <w:rPr>
                <w:rFonts w:ascii="Times New Roman" w:hAnsi="Times New Roman"/>
                <w:sz w:val="20"/>
              </w:rPr>
              <w:t>stabilisce relazioni complesse, anche di tipo interdisciplinare; analizza in modo acuto e originale; è in grado di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23203">
              <w:rPr>
                <w:rFonts w:ascii="Times New Roman" w:hAnsi="Times New Roman"/>
                <w:sz w:val="20"/>
              </w:rPr>
              <w:t>compiere valutazioni critiche del tutto autonome</w:t>
            </w:r>
          </w:p>
        </w:tc>
      </w:tr>
    </w:tbl>
    <w:p w:rsidR="00914486" w:rsidRDefault="00914486" w:rsidP="00914486"/>
    <w:p w:rsidR="002D6B87" w:rsidRDefault="00914486"/>
    <w:sectPr w:rsidR="002D6B87" w:rsidSect="0091448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14486"/>
    <w:rsid w:val="00914486"/>
    <w:rsid w:val="00A43D17"/>
    <w:rsid w:val="00E2166A"/>
    <w:rsid w:val="00E4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base Calibri"/>
    <w:qFormat/>
    <w:rsid w:val="00914486"/>
    <w:pPr>
      <w:spacing w:after="160" w:line="312" w:lineRule="auto"/>
    </w:pPr>
    <w:rPr>
      <w:rFonts w:ascii="Century Gothic" w:eastAsia="Century Gothic" w:hAnsi="Century Gothic" w:cs="Century Gothic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2023-05-08T21:03:00Z</dcterms:created>
  <dcterms:modified xsi:type="dcterms:W3CDTF">2023-05-08T21:05:00Z</dcterms:modified>
</cp:coreProperties>
</file>